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B41" w:rsidRPr="00DB5E61" w:rsidRDefault="00B666CD" w:rsidP="00DB5E61">
      <w:pPr>
        <w:spacing w:after="180"/>
        <w:jc w:val="center"/>
        <w:rPr>
          <w:rFonts w:ascii="Arial" w:hAnsi="Arial" w:cs="Arial"/>
          <w:b/>
          <w:bCs/>
        </w:rPr>
      </w:pPr>
      <w:r w:rsidRPr="00DB5E61">
        <w:rPr>
          <w:rFonts w:ascii="Arial" w:hAnsi="Arial" w:cs="Arial"/>
          <w:b/>
          <w:bCs/>
        </w:rPr>
        <w:t>SKUP</w:t>
      </w:r>
      <w:r w:rsidR="00B24444" w:rsidRPr="00DB5E61">
        <w:rPr>
          <w:rFonts w:ascii="Arial" w:hAnsi="Arial" w:cs="Arial"/>
          <w:b/>
          <w:bCs/>
        </w:rPr>
        <w:t xml:space="preserve"> </w:t>
      </w:r>
      <m:oMath>
        <m:r>
          <m:rPr>
            <m:scr m:val="double-struck"/>
            <m:sty m:val="bi"/>
          </m:rPr>
          <w:rPr>
            <w:rFonts w:ascii="Cambria Math" w:hAnsi="Cambria Math" w:cs="Arial"/>
          </w:rPr>
          <m:t>Q</m:t>
        </m:r>
      </m:oMath>
      <w:r w:rsidR="00446413" w:rsidRPr="00DB5E61">
        <w:rPr>
          <w:rFonts w:ascii="Arial" w:hAnsi="Arial" w:cs="Arial"/>
          <w:b/>
          <w:bCs/>
        </w:rPr>
        <w:t xml:space="preserve"> </w:t>
      </w:r>
      <w:r w:rsidR="00B24444" w:rsidRPr="00DB5E61">
        <w:rPr>
          <w:rFonts w:ascii="Arial" w:hAnsi="Arial" w:cs="Arial"/>
          <w:b/>
          <w:bCs/>
        </w:rPr>
        <w:t>- PODSJETNIK</w:t>
      </w:r>
    </w:p>
    <w:p w:rsidR="00B24444" w:rsidRDefault="00197A61" w:rsidP="00DB5E61">
      <w:pPr>
        <w:spacing w:after="180"/>
        <w:rPr>
          <w:rFonts w:ascii="Arial" w:eastAsiaTheme="minorEastAsia" w:hAnsi="Arial" w:cs="Arial"/>
          <w:b/>
          <w:bCs/>
        </w:rPr>
      </w:pPr>
      <m:oMath>
        <m:r>
          <m:rPr>
            <m:scr m:val="double-struck"/>
            <m:sty m:val="bi"/>
          </m:rPr>
          <w:rPr>
            <w:rFonts w:ascii="Cambria Math" w:hAnsi="Cambria Math" w:cs="Arial"/>
            <w:sz w:val="30"/>
            <w:szCs w:val="30"/>
          </w:rPr>
          <m:t>Q</m:t>
        </m:r>
        <m:r>
          <m:rPr>
            <m:sty m:val="bi"/>
          </m:rPr>
          <w:rPr>
            <w:rFonts w:ascii="Cambria Math" w:hAnsi="Cambria Math" w:cs="Arial"/>
            <w:sz w:val="30"/>
            <w:szCs w:val="30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Arial"/>
                <w:b/>
                <w:bCs/>
                <w:i/>
                <w:sz w:val="30"/>
                <w:szCs w:val="30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b/>
                    <w:i/>
                    <w:sz w:val="30"/>
                    <w:szCs w:val="30"/>
                  </w:rPr>
                </m:ctrlPr>
              </m:fPr>
              <m:num>
                <m:r>
                  <m:rPr>
                    <m:nor/>
                  </m:rPr>
                  <w:rPr>
                    <w:rFonts w:ascii="Arial" w:hAnsi="Arial" w:cs="Arial"/>
                    <w:b/>
                    <w:sz w:val="30"/>
                    <w:szCs w:val="30"/>
                  </w:rPr>
                  <m:t>a</m:t>
                </m:r>
              </m:num>
              <m:den>
                <m:r>
                  <m:rPr>
                    <m:nor/>
                  </m:rPr>
                  <w:rPr>
                    <w:rFonts w:ascii="Arial" w:hAnsi="Arial" w:cs="Arial"/>
                    <w:b/>
                    <w:sz w:val="30"/>
                    <w:szCs w:val="30"/>
                  </w:rPr>
                  <m:t>b</m:t>
                </m:r>
              </m:den>
            </m:f>
            <m:r>
              <m:rPr>
                <m:nor/>
              </m:rPr>
              <w:rPr>
                <w:rFonts w:ascii="Arial" w:hAnsi="Arial" w:cs="Arial"/>
                <w:b/>
              </w:rPr>
              <m:t>:</m:t>
            </m:r>
            <m:r>
              <m:rPr>
                <m:nor/>
              </m:rPr>
              <w:rPr>
                <w:rFonts w:ascii="Cambria Math" w:hAnsi="Arial" w:cs="Arial"/>
                <w:b/>
              </w:rPr>
              <m:t xml:space="preserve"> </m:t>
            </m:r>
            <m:r>
              <m:rPr>
                <m:nor/>
              </m:rPr>
              <w:rPr>
                <w:rFonts w:ascii="Arial" w:hAnsi="Arial" w:cs="Arial"/>
                <w:b/>
              </w:rPr>
              <m:t>a,</m:t>
            </m:r>
            <m:r>
              <m:rPr>
                <m:nor/>
              </m:rPr>
              <w:rPr>
                <w:rFonts w:ascii="Cambria Math" w:hAnsi="Arial" w:cs="Arial"/>
                <w:b/>
              </w:rPr>
              <m:t xml:space="preserve"> </m:t>
            </m:r>
            <m:r>
              <m:rPr>
                <m:nor/>
              </m:rPr>
              <w:rPr>
                <w:rFonts w:ascii="Arial" w:hAnsi="Arial" w:cs="Arial"/>
                <w:b/>
              </w:rPr>
              <m:t>b</m:t>
            </m:r>
            <m:r>
              <m:rPr>
                <m:nor/>
              </m:rPr>
              <w:rPr>
                <w:rFonts w:ascii="Cambria Math" w:hAnsi="Arial" w:cs="Arial"/>
                <w:b/>
              </w:rPr>
              <m:t xml:space="preserve"> </m:t>
            </m:r>
            <m:r>
              <m:rPr>
                <m:nor/>
              </m:rPr>
              <w:rPr>
                <w:rFonts w:ascii="Cambria Math" w:hAnsi="Cambria Math" w:cs="Cambria Math"/>
                <w:b/>
              </w:rPr>
              <m:t>∈</m:t>
            </m:r>
            <m:r>
              <m:rPr>
                <m:nor/>
              </m:rPr>
              <w:rPr>
                <w:rFonts w:ascii="Cambria Math" w:hAnsi="Cambria Math" w:cs="Cambria Math"/>
                <w:b/>
              </w:rPr>
              <m:t xml:space="preserve"> </m:t>
            </m:r>
            <m:r>
              <m:rPr>
                <m:nor/>
              </m:rPr>
              <w:rPr>
                <w:rFonts w:ascii="Arial" w:hAnsi="Arial" w:cs="Arial"/>
                <w:b/>
              </w:rPr>
              <m:t>Z,</m:t>
            </m:r>
            <m:r>
              <m:rPr>
                <m:nor/>
              </m:rPr>
              <w:rPr>
                <w:rFonts w:ascii="Cambria Math" w:hAnsi="Arial" w:cs="Arial"/>
                <w:b/>
              </w:rPr>
              <m:t xml:space="preserve"> </m:t>
            </m:r>
            <m:r>
              <m:rPr>
                <m:nor/>
              </m:rPr>
              <w:rPr>
                <w:rFonts w:ascii="Arial" w:hAnsi="Arial" w:cs="Arial"/>
                <w:b/>
              </w:rPr>
              <m:t>b</m:t>
            </m:r>
            <m:r>
              <m:rPr>
                <m:nor/>
              </m:rPr>
              <w:rPr>
                <w:rFonts w:ascii="Cambria Math" w:hAnsi="Arial" w:cs="Arial"/>
                <w:b/>
              </w:rPr>
              <m:t xml:space="preserve"> </m:t>
            </m:r>
            <m:r>
              <m:rPr>
                <m:nor/>
              </m:rPr>
              <w:rPr>
                <w:rFonts w:ascii="Arial" w:hAnsi="Arial" w:cs="Arial"/>
                <w:b/>
              </w:rPr>
              <m:t>≠</m:t>
            </m:r>
            <m:r>
              <m:rPr>
                <m:nor/>
              </m:rPr>
              <w:rPr>
                <w:rFonts w:ascii="Cambria Math" w:hAnsi="Arial" w:cs="Arial"/>
                <w:b/>
              </w:rPr>
              <m:t xml:space="preserve"> </m:t>
            </m:r>
            <m:r>
              <m:rPr>
                <m:nor/>
              </m:rPr>
              <w:rPr>
                <w:rFonts w:ascii="Arial" w:hAnsi="Arial" w:cs="Arial"/>
                <w:b/>
              </w:rPr>
              <m:t>0</m:t>
            </m:r>
          </m:e>
        </m:d>
      </m:oMath>
      <w:r w:rsidR="00B24444" w:rsidRPr="00DB5E61">
        <w:rPr>
          <w:rFonts w:ascii="Arial" w:eastAsiaTheme="minorEastAsia" w:hAnsi="Arial" w:cs="Arial"/>
        </w:rPr>
        <w:t xml:space="preserve"> - </w:t>
      </w:r>
      <w:r w:rsidR="00B24444" w:rsidRPr="00DB5E61">
        <w:rPr>
          <w:rFonts w:ascii="Arial" w:eastAsiaTheme="minorEastAsia" w:hAnsi="Arial" w:cs="Arial"/>
          <w:b/>
          <w:bCs/>
        </w:rPr>
        <w:t xml:space="preserve">skup </w:t>
      </w:r>
      <w:r>
        <w:rPr>
          <w:rFonts w:ascii="Arial" w:eastAsiaTheme="minorEastAsia" w:hAnsi="Arial" w:cs="Arial"/>
          <w:b/>
          <w:bCs/>
        </w:rPr>
        <w:t>racionalnih</w:t>
      </w:r>
      <w:r w:rsidR="00B24444" w:rsidRPr="00DB5E61">
        <w:rPr>
          <w:rFonts w:ascii="Arial" w:eastAsiaTheme="minorEastAsia" w:hAnsi="Arial" w:cs="Arial"/>
          <w:b/>
          <w:bCs/>
        </w:rPr>
        <w:t xml:space="preserve"> brojeva</w:t>
      </w:r>
    </w:p>
    <w:p w:rsidR="00157F04" w:rsidRDefault="001160C0" w:rsidP="00DB5E61">
      <w:pPr>
        <w:tabs>
          <w:tab w:val="left" w:pos="7425"/>
        </w:tabs>
        <w:spacing w:after="18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Decimalni prikaz razlomka može biti:</w:t>
      </w:r>
    </w:p>
    <w:p w:rsidR="001160C0" w:rsidRDefault="002D0414" w:rsidP="002D0414">
      <w:pPr>
        <w:pStyle w:val="ListParagraph"/>
        <w:numPr>
          <w:ilvl w:val="0"/>
          <w:numId w:val="4"/>
        </w:numPr>
        <w:tabs>
          <w:tab w:val="left" w:pos="7425"/>
        </w:tabs>
        <w:spacing w:after="180"/>
        <w:jc w:val="both"/>
        <w:rPr>
          <w:rFonts w:ascii="Arial" w:eastAsiaTheme="minorEastAsia" w:hAnsi="Arial" w:cs="Arial"/>
        </w:rPr>
      </w:pPr>
      <w:r w:rsidRPr="002D0414">
        <w:rPr>
          <w:rFonts w:ascii="Arial" w:eastAsiaTheme="minorEastAsia" w:hAnsi="Arial" w:cs="Arial"/>
          <w:b/>
          <w:bCs/>
        </w:rPr>
        <w:t>konač</w:t>
      </w:r>
      <w:r>
        <w:rPr>
          <w:rFonts w:ascii="Arial" w:eastAsiaTheme="minorEastAsia" w:hAnsi="Arial" w:cs="Arial"/>
          <w:b/>
          <w:bCs/>
        </w:rPr>
        <w:t>an</w:t>
      </w:r>
      <w:r>
        <w:rPr>
          <w:rFonts w:ascii="Arial" w:eastAsiaTheme="minorEastAsia" w:hAnsi="Arial" w:cs="Arial"/>
        </w:rPr>
        <w:t xml:space="preserve"> ... ako su faktori nazivnika samo 2 ili 5</w:t>
      </w:r>
      <w:r w:rsidR="00920A3D">
        <w:rPr>
          <w:rFonts w:ascii="Arial" w:eastAsiaTheme="minorEastAsia" w:hAnsi="Arial" w:cs="Arial"/>
        </w:rPr>
        <w:t>,</w:t>
      </w:r>
    </w:p>
    <w:p w:rsidR="002D0414" w:rsidRPr="002D0414" w:rsidRDefault="002D0414" w:rsidP="002D0414">
      <w:pPr>
        <w:pStyle w:val="ListParagraph"/>
        <w:numPr>
          <w:ilvl w:val="0"/>
          <w:numId w:val="4"/>
        </w:numPr>
        <w:tabs>
          <w:tab w:val="left" w:pos="7425"/>
        </w:tabs>
        <w:spacing w:after="180"/>
        <w:jc w:val="both"/>
        <w:rPr>
          <w:rFonts w:ascii="Arial" w:eastAsiaTheme="minorEastAsia" w:hAnsi="Arial" w:cs="Arial"/>
        </w:rPr>
      </w:pPr>
      <w:r w:rsidRPr="002D0414">
        <w:rPr>
          <w:rFonts w:ascii="Arial" w:eastAsiaTheme="minorEastAsia" w:hAnsi="Arial" w:cs="Arial"/>
          <w:b/>
          <w:bCs/>
        </w:rPr>
        <w:t>bes</w:t>
      </w:r>
      <w:r w:rsidRPr="002D0414">
        <w:rPr>
          <w:rFonts w:ascii="Arial" w:eastAsiaTheme="minorEastAsia" w:hAnsi="Arial" w:cs="Arial"/>
          <w:b/>
          <w:bCs/>
        </w:rPr>
        <w:t>konač</w:t>
      </w:r>
      <w:r>
        <w:rPr>
          <w:rFonts w:ascii="Arial" w:eastAsiaTheme="minorEastAsia" w:hAnsi="Arial" w:cs="Arial"/>
          <w:b/>
          <w:bCs/>
        </w:rPr>
        <w:t>an</w:t>
      </w:r>
      <w:r w:rsidRPr="002D0414">
        <w:rPr>
          <w:rFonts w:ascii="Arial" w:eastAsiaTheme="minorEastAsia" w:hAnsi="Arial" w:cs="Arial"/>
          <w:b/>
          <w:bCs/>
        </w:rPr>
        <w:t xml:space="preserve"> - čisto periodični</w:t>
      </w:r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...</w:t>
      </w:r>
      <w:r>
        <w:rPr>
          <w:rFonts w:ascii="Arial" w:eastAsiaTheme="minorEastAsia" w:hAnsi="Arial" w:cs="Arial"/>
        </w:rPr>
        <w:t xml:space="preserve"> ako </w:t>
      </w:r>
      <w:r>
        <w:rPr>
          <w:rFonts w:ascii="Arial" w:eastAsiaTheme="minorEastAsia" w:hAnsi="Arial" w:cs="Arial"/>
        </w:rPr>
        <w:t>među faktorima nazivnika nisu</w:t>
      </w:r>
      <w:r>
        <w:rPr>
          <w:rFonts w:ascii="Arial" w:eastAsiaTheme="minorEastAsia" w:hAnsi="Arial" w:cs="Arial"/>
        </w:rPr>
        <w:t xml:space="preserve"> 2 </w:t>
      </w:r>
      <w:r>
        <w:rPr>
          <w:rFonts w:ascii="Arial" w:eastAsiaTheme="minorEastAsia" w:hAnsi="Arial" w:cs="Arial"/>
        </w:rPr>
        <w:t>niti</w:t>
      </w:r>
      <w:r>
        <w:rPr>
          <w:rFonts w:ascii="Arial" w:eastAsiaTheme="minorEastAsia" w:hAnsi="Arial" w:cs="Arial"/>
        </w:rPr>
        <w:t xml:space="preserve"> 5</w:t>
      </w:r>
      <w:r w:rsidR="00920A3D">
        <w:rPr>
          <w:rFonts w:ascii="Arial" w:eastAsiaTheme="minorEastAsia" w:hAnsi="Arial" w:cs="Arial"/>
        </w:rPr>
        <w:t xml:space="preserve"> ili</w:t>
      </w:r>
    </w:p>
    <w:p w:rsidR="002D0414" w:rsidRPr="002D0414" w:rsidRDefault="002D0414" w:rsidP="002D0414">
      <w:pPr>
        <w:pStyle w:val="ListParagraph"/>
        <w:numPr>
          <w:ilvl w:val="0"/>
          <w:numId w:val="4"/>
        </w:numPr>
        <w:tabs>
          <w:tab w:val="left" w:pos="7425"/>
        </w:tabs>
        <w:spacing w:after="180"/>
        <w:jc w:val="both"/>
        <w:rPr>
          <w:rFonts w:ascii="Arial" w:eastAsiaTheme="minorEastAsia" w:hAnsi="Arial" w:cs="Arial"/>
        </w:rPr>
      </w:pPr>
      <w:r w:rsidRPr="002D0414">
        <w:rPr>
          <w:rFonts w:ascii="Arial" w:eastAsiaTheme="minorEastAsia" w:hAnsi="Arial" w:cs="Arial"/>
          <w:b/>
          <w:bCs/>
        </w:rPr>
        <w:t>beskonač</w:t>
      </w:r>
      <w:r>
        <w:rPr>
          <w:rFonts w:ascii="Arial" w:eastAsiaTheme="minorEastAsia" w:hAnsi="Arial" w:cs="Arial"/>
          <w:b/>
          <w:bCs/>
        </w:rPr>
        <w:t>an</w:t>
      </w:r>
      <w:r w:rsidRPr="002D0414">
        <w:rPr>
          <w:rFonts w:ascii="Arial" w:eastAsiaTheme="minorEastAsia" w:hAnsi="Arial" w:cs="Arial"/>
          <w:b/>
          <w:bCs/>
        </w:rPr>
        <w:t xml:space="preserve"> - mješovito periodični</w:t>
      </w:r>
      <w:r>
        <w:rPr>
          <w:rFonts w:ascii="Arial" w:eastAsiaTheme="minorEastAsia" w:hAnsi="Arial" w:cs="Arial"/>
        </w:rPr>
        <w:t xml:space="preserve"> ...</w:t>
      </w:r>
      <w:r>
        <w:rPr>
          <w:rFonts w:ascii="Arial" w:eastAsiaTheme="minorEastAsia" w:hAnsi="Arial" w:cs="Arial"/>
        </w:rPr>
        <w:t xml:space="preserve"> ako nazivnik</w:t>
      </w:r>
      <w:r>
        <w:rPr>
          <w:rFonts w:ascii="Arial" w:eastAsiaTheme="minorEastAsia" w:hAnsi="Arial" w:cs="Arial"/>
        </w:rPr>
        <w:t xml:space="preserve"> osim</w:t>
      </w:r>
      <w:r>
        <w:rPr>
          <w:rFonts w:ascii="Arial" w:eastAsiaTheme="minorEastAsia" w:hAnsi="Arial" w:cs="Arial"/>
        </w:rPr>
        <w:t xml:space="preserve"> 2 ili 5</w:t>
      </w:r>
      <w:r>
        <w:rPr>
          <w:rFonts w:ascii="Arial" w:eastAsiaTheme="minorEastAsia" w:hAnsi="Arial" w:cs="Arial"/>
        </w:rPr>
        <w:t xml:space="preserve"> ima još neki faktor</w:t>
      </w:r>
      <w:r w:rsidR="00920A3D">
        <w:rPr>
          <w:rFonts w:ascii="Arial" w:eastAsiaTheme="minorEastAsia" w:hAnsi="Arial" w:cs="Arial"/>
        </w:rPr>
        <w:t>.</w:t>
      </w:r>
    </w:p>
    <w:p w:rsidR="00157F04" w:rsidRDefault="00920A3D" w:rsidP="00DB5E61">
      <w:pPr>
        <w:tabs>
          <w:tab w:val="left" w:pos="7425"/>
        </w:tabs>
        <w:spacing w:after="18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Skupina znamenki koja se ponavlja naziva se </w:t>
      </w:r>
      <w:r w:rsidRPr="00920A3D">
        <w:rPr>
          <w:rFonts w:ascii="Arial" w:eastAsiaTheme="minorEastAsia" w:hAnsi="Arial" w:cs="Arial"/>
          <w:b/>
          <w:bCs/>
        </w:rPr>
        <w:t>period</w:t>
      </w:r>
      <w:r>
        <w:rPr>
          <w:rFonts w:ascii="Arial" w:eastAsiaTheme="minorEastAsia" w:hAnsi="Arial" w:cs="Arial"/>
        </w:rPr>
        <w:t xml:space="preserve">, a skupina koja se ne ponavlja </w:t>
      </w:r>
      <w:r w:rsidRPr="00920A3D">
        <w:rPr>
          <w:rFonts w:ascii="Arial" w:eastAsiaTheme="minorEastAsia" w:hAnsi="Arial" w:cs="Arial"/>
          <w:b/>
          <w:bCs/>
        </w:rPr>
        <w:t>predperiod</w:t>
      </w:r>
      <w:r>
        <w:rPr>
          <w:rFonts w:ascii="Arial" w:eastAsiaTheme="minorEastAsia" w:hAnsi="Arial" w:cs="Arial"/>
        </w:rPr>
        <w:t>.</w:t>
      </w:r>
    </w:p>
    <w:p w:rsidR="00547D4C" w:rsidRDefault="00547D4C" w:rsidP="00DB5E61">
      <w:pPr>
        <w:tabs>
          <w:tab w:val="left" w:pos="7425"/>
        </w:tabs>
        <w:spacing w:after="18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Čisto periodični broj zapisuje se u obliku razlomka tako da se periodične znamenke pišu u brojnik, a isti broj devetki u nazivnik.</w:t>
      </w:r>
    </w:p>
    <w:p w:rsidR="00547D4C" w:rsidRDefault="00547D4C" w:rsidP="00DB5E61">
      <w:pPr>
        <w:tabs>
          <w:tab w:val="left" w:pos="7425"/>
        </w:tabs>
        <w:spacing w:after="18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Mješovito </w:t>
      </w:r>
      <w:r>
        <w:rPr>
          <w:rFonts w:ascii="Arial" w:eastAsiaTheme="minorEastAsia" w:hAnsi="Arial" w:cs="Arial"/>
        </w:rPr>
        <w:t>perio</w:t>
      </w:r>
      <w:r w:rsidR="00413A20">
        <w:rPr>
          <w:rFonts w:ascii="Arial" w:eastAsiaTheme="minorEastAsia" w:hAnsi="Arial" w:cs="Arial"/>
        </w:rPr>
        <w:t>d</w:t>
      </w:r>
      <w:r>
        <w:rPr>
          <w:rFonts w:ascii="Arial" w:eastAsiaTheme="minorEastAsia" w:hAnsi="Arial" w:cs="Arial"/>
        </w:rPr>
        <w:t>ični broj</w:t>
      </w:r>
      <w:r>
        <w:rPr>
          <w:rFonts w:ascii="Arial" w:eastAsiaTheme="minorEastAsia" w:hAnsi="Arial" w:cs="Arial"/>
        </w:rPr>
        <w:t xml:space="preserve"> prikazuje se kao zbroj dvaju brojeva od kojih jedan sadržava predperiod, a drugi predperiod.</w:t>
      </w:r>
      <w:r>
        <w:rPr>
          <w:rFonts w:ascii="Arial" w:eastAsiaTheme="minorEastAsia" w:hAnsi="Arial" w:cs="Arial"/>
        </w:rPr>
        <w:t xml:space="preserve"> </w:t>
      </w:r>
    </w:p>
    <w:p w:rsidR="00920A3D" w:rsidRPr="00DB5E61" w:rsidRDefault="00920A3D" w:rsidP="00DB5E61">
      <w:pPr>
        <w:tabs>
          <w:tab w:val="left" w:pos="7425"/>
        </w:tabs>
        <w:spacing w:after="180"/>
        <w:jc w:val="both"/>
        <w:rPr>
          <w:rFonts w:ascii="Arial" w:eastAsiaTheme="minorEastAsia" w:hAnsi="Arial" w:cs="Arial"/>
        </w:rPr>
      </w:pPr>
      <w:bookmarkStart w:id="0" w:name="_GoBack"/>
      <w:bookmarkEnd w:id="0"/>
    </w:p>
    <w:sectPr w:rsidR="00920A3D" w:rsidRPr="00DB5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B27F6"/>
    <w:multiLevelType w:val="hybridMultilevel"/>
    <w:tmpl w:val="88A805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2336"/>
    <w:multiLevelType w:val="hybridMultilevel"/>
    <w:tmpl w:val="1E4CB6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D2F31"/>
    <w:multiLevelType w:val="hybridMultilevel"/>
    <w:tmpl w:val="6CBA92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75E22"/>
    <w:multiLevelType w:val="hybridMultilevel"/>
    <w:tmpl w:val="01CC5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AE"/>
    <w:rsid w:val="00050DFD"/>
    <w:rsid w:val="00051301"/>
    <w:rsid w:val="00056AF0"/>
    <w:rsid w:val="000F5206"/>
    <w:rsid w:val="001160C0"/>
    <w:rsid w:val="0012284E"/>
    <w:rsid w:val="00157F04"/>
    <w:rsid w:val="00197A61"/>
    <w:rsid w:val="00246E53"/>
    <w:rsid w:val="002507AE"/>
    <w:rsid w:val="002959DE"/>
    <w:rsid w:val="002D0414"/>
    <w:rsid w:val="002D564D"/>
    <w:rsid w:val="003667B7"/>
    <w:rsid w:val="00383AE6"/>
    <w:rsid w:val="003A4AB7"/>
    <w:rsid w:val="003F3199"/>
    <w:rsid w:val="00413A20"/>
    <w:rsid w:val="00446413"/>
    <w:rsid w:val="004C66CF"/>
    <w:rsid w:val="0054038D"/>
    <w:rsid w:val="00547D4C"/>
    <w:rsid w:val="005738E7"/>
    <w:rsid w:val="005C00DB"/>
    <w:rsid w:val="005D29C3"/>
    <w:rsid w:val="006B0043"/>
    <w:rsid w:val="006B1C4F"/>
    <w:rsid w:val="006B4F91"/>
    <w:rsid w:val="006D1CAE"/>
    <w:rsid w:val="00704E5C"/>
    <w:rsid w:val="007431E6"/>
    <w:rsid w:val="007B4356"/>
    <w:rsid w:val="00816084"/>
    <w:rsid w:val="008B1AAC"/>
    <w:rsid w:val="008C475D"/>
    <w:rsid w:val="008D71DF"/>
    <w:rsid w:val="00920A3D"/>
    <w:rsid w:val="00AE3B41"/>
    <w:rsid w:val="00B24444"/>
    <w:rsid w:val="00B666CD"/>
    <w:rsid w:val="00B70F3F"/>
    <w:rsid w:val="00C524B1"/>
    <w:rsid w:val="00C95516"/>
    <w:rsid w:val="00CB18DD"/>
    <w:rsid w:val="00CB3B4B"/>
    <w:rsid w:val="00D012DA"/>
    <w:rsid w:val="00D5158A"/>
    <w:rsid w:val="00DA100A"/>
    <w:rsid w:val="00DB5E61"/>
    <w:rsid w:val="00DC3E5C"/>
    <w:rsid w:val="00ED4CA0"/>
    <w:rsid w:val="00EF3704"/>
    <w:rsid w:val="00F6586D"/>
    <w:rsid w:val="00F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FD79"/>
  <w15:chartTrackingRefBased/>
  <w15:docId w15:val="{C7E3E910-85F5-4517-8E86-144DAAB30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7A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5516"/>
    <w:rPr>
      <w:color w:val="808080"/>
    </w:rPr>
  </w:style>
  <w:style w:type="table" w:styleId="TableGrid">
    <w:name w:val="Table Grid"/>
    <w:basedOn w:val="TableNormal"/>
    <w:uiPriority w:val="39"/>
    <w:rsid w:val="004C6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1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24BF5-BCE8-41FE-9F11-C4567B6D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40</cp:revision>
  <dcterms:created xsi:type="dcterms:W3CDTF">2019-09-14T13:58:00Z</dcterms:created>
  <dcterms:modified xsi:type="dcterms:W3CDTF">2019-09-29T15:23:00Z</dcterms:modified>
</cp:coreProperties>
</file>